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C7024" w:rsidRDefault="00C7725A" w:rsidP="00C7725A">
      <w:pPr>
        <w:jc w:val="center"/>
        <w:rPr>
          <w:b/>
          <w:sz w:val="24"/>
          <w:szCs w:val="24"/>
          <w:u w:val="single"/>
        </w:rPr>
      </w:pPr>
      <w:r w:rsidRPr="00C7725A">
        <w:rPr>
          <w:b/>
          <w:sz w:val="24"/>
          <w:szCs w:val="24"/>
          <w:u w:val="single"/>
        </w:rPr>
        <w:t>Une démarche d’accès et d’analyse d’une œuvre d’art (autre titre ?)</w:t>
      </w:r>
    </w:p>
    <w:p w:rsidR="00C7725A" w:rsidRPr="00603777" w:rsidRDefault="00C7725A" w:rsidP="00C7725A">
      <w:pPr>
        <w:pStyle w:val="Paragraphedeliste"/>
        <w:numPr>
          <w:ilvl w:val="0"/>
          <w:numId w:val="1"/>
        </w:numPr>
        <w:spacing w:after="0" w:line="240" w:lineRule="auto"/>
        <w:jc w:val="both"/>
        <w:rPr>
          <w:rFonts w:ascii="Calibri" w:eastAsia="+mn-ea" w:hAnsi="Calibri" w:cs="+mn-cs"/>
          <w:color w:val="000000"/>
          <w:lang w:eastAsia="fr-FR"/>
        </w:rPr>
      </w:pPr>
      <w:r w:rsidRPr="00603777">
        <w:rPr>
          <w:rFonts w:ascii="Calibri" w:eastAsia="+mn-ea" w:hAnsi="Calibri" w:cs="+mn-cs"/>
          <w:b/>
          <w:color w:val="000000"/>
          <w:lang w:eastAsia="fr-FR"/>
        </w:rPr>
        <w:t>en amont</w:t>
      </w:r>
      <w:r w:rsidRPr="00603777">
        <w:rPr>
          <w:rFonts w:ascii="Calibri" w:eastAsia="+mn-ea" w:hAnsi="Calibri" w:cs="+mn-cs"/>
          <w:color w:val="000000"/>
          <w:lang w:eastAsia="fr-FR"/>
        </w:rPr>
        <w:t xml:space="preserve"> : </w:t>
      </w:r>
    </w:p>
    <w:p w:rsidR="00C7725A" w:rsidRPr="00603777" w:rsidRDefault="00C7725A" w:rsidP="00C7725A">
      <w:pPr>
        <w:pStyle w:val="Paragraphedeliste"/>
        <w:numPr>
          <w:ilvl w:val="0"/>
          <w:numId w:val="2"/>
        </w:numPr>
        <w:spacing w:after="0" w:line="240" w:lineRule="auto"/>
        <w:jc w:val="both"/>
        <w:rPr>
          <w:rFonts w:ascii="Times New Roman" w:eastAsia="Times New Roman" w:hAnsi="Times New Roman" w:cs="Times New Roman"/>
          <w:szCs w:val="24"/>
          <w:lang w:eastAsia="fr-FR"/>
        </w:rPr>
      </w:pPr>
      <w:r w:rsidRPr="00603777">
        <w:rPr>
          <w:rFonts w:ascii="Calibri" w:eastAsia="+mn-ea" w:hAnsi="Calibri" w:cs="+mn-cs"/>
          <w:color w:val="000000"/>
          <w:lang w:eastAsia="fr-FR"/>
        </w:rPr>
        <w:t>le professeur choisit son questionnement initial en l'adaptant au niveau des élèves (éviter les formulations trop générales non pas « est-ce une œuvre d'art ? » mais « quelle place l'art a-t-il dans la ville ? » « Qu’apporte à ce lieu la présence d'une œuvre artistique ? »</w:t>
      </w:r>
      <w:r>
        <w:rPr>
          <w:rFonts w:ascii="Calibri" w:eastAsia="+mn-ea" w:hAnsi="Calibri" w:cs="+mn-cs"/>
          <w:color w:val="000000"/>
          <w:lang w:eastAsia="fr-FR"/>
        </w:rPr>
        <w:t xml:space="preserve"> ...) - </w:t>
      </w:r>
      <w:r w:rsidRPr="00603777">
        <w:rPr>
          <w:rFonts w:ascii="Calibri" w:eastAsia="+mn-ea" w:hAnsi="Calibri" w:cs="+mn-cs"/>
          <w:color w:val="000000"/>
          <w:lang w:eastAsia="fr-FR"/>
        </w:rPr>
        <w:t>il semble plus judicieux  de choisir au préalable une thématique  (exemple : les portraits sur les fresques → gens célèbres, d'autres inconnus...).</w:t>
      </w:r>
    </w:p>
    <w:p w:rsidR="00C7725A" w:rsidRPr="00603777" w:rsidRDefault="00C7725A" w:rsidP="00C7725A">
      <w:pPr>
        <w:pStyle w:val="Paragraphedeliste"/>
        <w:numPr>
          <w:ilvl w:val="0"/>
          <w:numId w:val="2"/>
        </w:numPr>
        <w:spacing w:after="0" w:line="240" w:lineRule="auto"/>
        <w:jc w:val="both"/>
        <w:rPr>
          <w:rFonts w:ascii="Times New Roman" w:eastAsia="Times New Roman" w:hAnsi="Times New Roman" w:cs="Times New Roman"/>
          <w:szCs w:val="24"/>
          <w:lang w:eastAsia="fr-FR"/>
        </w:rPr>
      </w:pPr>
      <w:r w:rsidRPr="00603777">
        <w:rPr>
          <w:rFonts w:ascii="Calibri" w:eastAsia="+mn-ea" w:hAnsi="Calibri" w:cs="+mn-cs"/>
          <w:color w:val="000000"/>
          <w:lang w:eastAsia="fr-FR"/>
        </w:rPr>
        <w:t>choisir aussi les objectifs pédagogiques (savoir, savoir-faire, savoir être...) en fonction des  différentes entrées</w:t>
      </w:r>
      <w:r>
        <w:rPr>
          <w:rFonts w:ascii="Calibri" w:eastAsia="+mn-ea" w:hAnsi="Calibri" w:cs="+mn-cs"/>
          <w:color w:val="000000"/>
          <w:lang w:eastAsia="fr-FR"/>
        </w:rPr>
        <w:t xml:space="preserve"> (l’établissement et sa localisation / la spécialité des élèves / le découpage de l’année scolaire/ les programmes / les besoins pédagogiques spécifiques aux élèves (créer une dynamique de projet, socialiser...) / les opportunités de l’actualité...</w:t>
      </w:r>
    </w:p>
    <w:p w:rsidR="00C7725A" w:rsidRPr="00BA7D71" w:rsidRDefault="00C7725A" w:rsidP="00C7725A">
      <w:pPr>
        <w:pStyle w:val="Paragraphedeliste"/>
        <w:numPr>
          <w:ilvl w:val="0"/>
          <w:numId w:val="2"/>
        </w:numPr>
        <w:spacing w:after="0" w:line="240" w:lineRule="auto"/>
        <w:jc w:val="both"/>
      </w:pPr>
      <w:r w:rsidRPr="00BA7D71">
        <w:rPr>
          <w:rFonts w:ascii="Calibri" w:eastAsia="+mn-ea" w:hAnsi="Calibri" w:cs="+mn-cs"/>
          <w:color w:val="000000"/>
          <w:lang w:eastAsia="fr-FR"/>
        </w:rPr>
        <w:t>P</w:t>
      </w:r>
      <w:r>
        <w:rPr>
          <w:rFonts w:ascii="Calibri" w:eastAsia="+mn-ea" w:hAnsi="Calibri" w:cs="+mn-cs"/>
          <w:color w:val="000000"/>
          <w:lang w:eastAsia="fr-FR"/>
        </w:rPr>
        <w:t>ro</w:t>
      </w:r>
      <w:r w:rsidRPr="00BA7D71">
        <w:rPr>
          <w:rFonts w:ascii="Calibri" w:eastAsia="+mn-ea" w:hAnsi="Calibri" w:cs="+mn-cs"/>
          <w:color w:val="000000"/>
          <w:lang w:eastAsia="fr-FR"/>
        </w:rPr>
        <w:t>b</w:t>
      </w:r>
      <w:r>
        <w:rPr>
          <w:rFonts w:ascii="Calibri" w:eastAsia="+mn-ea" w:hAnsi="Calibri" w:cs="+mn-cs"/>
          <w:color w:val="000000"/>
          <w:lang w:eastAsia="fr-FR"/>
        </w:rPr>
        <w:t>lème</w:t>
      </w:r>
      <w:r>
        <w:rPr>
          <w:rFonts w:ascii="Calibri" w:eastAsia="+mn-ea" w:hAnsi="Calibri" w:cs="+mn-cs"/>
          <w:color w:val="000000"/>
          <w:lang w:eastAsia="fr-FR"/>
        </w:rPr>
        <w:t xml:space="preserve"> à se poser </w:t>
      </w:r>
      <w:r w:rsidRPr="00BA7D71">
        <w:rPr>
          <w:rFonts w:ascii="Calibri" w:eastAsia="+mn-ea" w:hAnsi="Calibri" w:cs="+mn-cs"/>
          <w:color w:val="000000"/>
          <w:lang w:eastAsia="fr-FR"/>
        </w:rPr>
        <w:t xml:space="preserve">: faut-il montrer quelques images aux élèves ou bien les </w:t>
      </w:r>
      <w:r>
        <w:rPr>
          <w:rFonts w:ascii="Calibri" w:eastAsia="+mn-ea" w:hAnsi="Calibri" w:cs="+mn-cs"/>
          <w:color w:val="000000"/>
          <w:lang w:eastAsia="fr-FR"/>
        </w:rPr>
        <w:t xml:space="preserve">lâcher complétement vierges vers la rencontre ? </w:t>
      </w:r>
    </w:p>
    <w:p w:rsidR="00C7725A" w:rsidRDefault="00C7725A" w:rsidP="00C7725A">
      <w:pPr>
        <w:spacing w:after="0" w:line="240" w:lineRule="auto"/>
        <w:jc w:val="both"/>
      </w:pPr>
    </w:p>
    <w:p w:rsidR="00C7725A" w:rsidRPr="00BA7D71" w:rsidRDefault="00C7725A" w:rsidP="00C7725A">
      <w:pPr>
        <w:pStyle w:val="Paragraphedeliste"/>
        <w:numPr>
          <w:ilvl w:val="0"/>
          <w:numId w:val="1"/>
        </w:numPr>
        <w:spacing w:after="0" w:line="240" w:lineRule="auto"/>
        <w:jc w:val="both"/>
        <w:rPr>
          <w:rFonts w:ascii="Calibri" w:eastAsia="+mn-ea" w:hAnsi="Calibri" w:cs="+mn-cs"/>
          <w:color w:val="000000"/>
          <w:lang w:eastAsia="fr-FR"/>
        </w:rPr>
      </w:pPr>
      <w:r w:rsidRPr="00BA7D71">
        <w:rPr>
          <w:rFonts w:ascii="Calibri" w:eastAsia="+mn-ea" w:hAnsi="Calibri" w:cs="+mn-cs"/>
          <w:b/>
          <w:color w:val="000000"/>
          <w:lang w:eastAsia="fr-FR"/>
        </w:rPr>
        <w:t>amener les élèves sur place</w:t>
      </w:r>
      <w:r w:rsidRPr="00BA7D71">
        <w:rPr>
          <w:rFonts w:ascii="Calibri" w:eastAsia="+mn-ea" w:hAnsi="Calibri" w:cs="+mn-cs"/>
          <w:color w:val="000000"/>
          <w:lang w:eastAsia="fr-FR"/>
        </w:rPr>
        <w:t xml:space="preserve">. </w:t>
      </w:r>
    </w:p>
    <w:p w:rsidR="00C7725A" w:rsidRPr="00BA7D71" w:rsidRDefault="00C7725A" w:rsidP="00C7725A">
      <w:pPr>
        <w:pStyle w:val="Paragraphedeliste"/>
        <w:numPr>
          <w:ilvl w:val="0"/>
          <w:numId w:val="3"/>
        </w:numPr>
        <w:spacing w:after="0" w:line="240" w:lineRule="auto"/>
        <w:jc w:val="both"/>
        <w:rPr>
          <w:rFonts w:ascii="Times New Roman" w:eastAsia="Times New Roman" w:hAnsi="Times New Roman" w:cs="Times New Roman"/>
          <w:szCs w:val="24"/>
          <w:lang w:eastAsia="fr-FR"/>
        </w:rPr>
      </w:pPr>
      <w:r w:rsidRPr="00BA7D71">
        <w:rPr>
          <w:rFonts w:ascii="Calibri" w:eastAsia="+mn-ea" w:hAnsi="Calibri" w:cs="+mn-cs"/>
          <w:color w:val="000000"/>
          <w:lang w:eastAsia="fr-FR"/>
        </w:rPr>
        <w:t xml:space="preserve">Donner 1/4 heure, 1/2 h (...) pour rechercher des informations. plusieurs possibilités : librement (ce que j'aime/ce que je n'aime pas) (un son/ une couleur/ une forme/ une personne/ un mot...) ou pour des classes plus difficiles utiliser des photos détails à retrouver (jeux de piste) - partir des impressions. </w:t>
      </w:r>
    </w:p>
    <w:p w:rsidR="00C7725A" w:rsidRPr="00BA7D71" w:rsidRDefault="00C7725A" w:rsidP="00C7725A">
      <w:pPr>
        <w:pStyle w:val="Paragraphedeliste"/>
        <w:numPr>
          <w:ilvl w:val="0"/>
          <w:numId w:val="3"/>
        </w:numPr>
        <w:spacing w:after="0" w:line="240" w:lineRule="auto"/>
        <w:jc w:val="both"/>
        <w:rPr>
          <w:rFonts w:ascii="Times New Roman" w:eastAsia="Times New Roman" w:hAnsi="Times New Roman" w:cs="Times New Roman"/>
          <w:szCs w:val="24"/>
          <w:lang w:eastAsia="fr-FR"/>
        </w:rPr>
      </w:pPr>
      <w:r w:rsidRPr="00BA7D71">
        <w:rPr>
          <w:rFonts w:ascii="Calibri" w:eastAsia="+mn-ea" w:hAnsi="Calibri" w:cs="+mn-cs"/>
          <w:color w:val="000000"/>
          <w:lang w:eastAsia="fr-FR"/>
        </w:rPr>
        <w:t>problème du déplacement en groupe : pour y remédier  possibilité de demander aux</w:t>
      </w:r>
      <w:r>
        <w:rPr>
          <w:rFonts w:ascii="Calibri" w:eastAsia="+mn-ea" w:hAnsi="Calibri" w:cs="+mn-cs"/>
          <w:color w:val="000000"/>
          <w:lang w:eastAsia="fr-FR"/>
        </w:rPr>
        <w:t xml:space="preserve"> élèves d'investir la ville avec</w:t>
      </w:r>
      <w:r w:rsidRPr="00BA7D71">
        <w:rPr>
          <w:rFonts w:ascii="Calibri" w:eastAsia="+mn-ea" w:hAnsi="Calibri" w:cs="+mn-cs"/>
          <w:color w:val="000000"/>
          <w:lang w:eastAsia="fr-FR"/>
        </w:rPr>
        <w:t xml:space="preserve"> leurs regards en dehors des heures de cours, ils doivent (avec leurs appareils photos, smartphones...) prendre des images de ce qui pour eux est de l'art. Ou bien si  un choix a déjà été fait (d'une thématique, d'un lieu plus précis...) faire des images des lieux et œuvres sur lesquelles on travaille.  </w:t>
      </w:r>
    </w:p>
    <w:p w:rsidR="00C7725A" w:rsidRPr="00BA7D71" w:rsidRDefault="00C7725A" w:rsidP="00C7725A">
      <w:pPr>
        <w:pStyle w:val="Paragraphedeliste"/>
        <w:numPr>
          <w:ilvl w:val="0"/>
          <w:numId w:val="3"/>
        </w:numPr>
        <w:spacing w:after="0" w:line="240" w:lineRule="auto"/>
        <w:jc w:val="both"/>
        <w:rPr>
          <w:rFonts w:ascii="Times New Roman" w:eastAsia="Times New Roman" w:hAnsi="Times New Roman" w:cs="Times New Roman"/>
          <w:szCs w:val="24"/>
          <w:lang w:eastAsia="fr-FR"/>
        </w:rPr>
      </w:pPr>
      <w:r w:rsidRPr="00BA7D71">
        <w:rPr>
          <w:rFonts w:ascii="Calibri" w:eastAsia="+mn-ea" w:hAnsi="Calibri" w:cs="+mn-cs"/>
          <w:color w:val="000000"/>
          <w:lang w:eastAsia="fr-FR"/>
        </w:rPr>
        <w:t xml:space="preserve">Autre approche : faire un défilé d'images de l'œuvre à différents moments de la journée avec différentes lumières... Voir comment l'œuvre s'inscrit dans le paysage et dans le temps. </w:t>
      </w:r>
    </w:p>
    <w:p w:rsidR="00C7725A" w:rsidRPr="00BA7D71" w:rsidRDefault="00C7725A" w:rsidP="00C7725A">
      <w:pPr>
        <w:pStyle w:val="Paragraphedeliste"/>
        <w:numPr>
          <w:ilvl w:val="0"/>
          <w:numId w:val="3"/>
        </w:numPr>
        <w:spacing w:after="0" w:line="240" w:lineRule="auto"/>
        <w:jc w:val="both"/>
        <w:rPr>
          <w:rFonts w:ascii="Times New Roman" w:eastAsia="Times New Roman" w:hAnsi="Times New Roman" w:cs="Times New Roman"/>
          <w:szCs w:val="24"/>
          <w:lang w:eastAsia="fr-FR"/>
        </w:rPr>
      </w:pPr>
      <w:r w:rsidRPr="00BA7D71">
        <w:rPr>
          <w:rFonts w:ascii="Calibri" w:eastAsia="+mn-ea" w:hAnsi="Calibri" w:cs="+mn-cs"/>
          <w:color w:val="000000"/>
          <w:lang w:eastAsia="fr-FR"/>
        </w:rPr>
        <w:t xml:space="preserve">Tenir compte pour les photos du contexte d’ensemble : si possible inclure des personnes, des touristes </w:t>
      </w:r>
      <w:r>
        <w:rPr>
          <w:rFonts w:ascii="Calibri" w:eastAsia="+mn-ea" w:hAnsi="Calibri" w:cs="+mn-cs"/>
          <w:color w:val="000000"/>
          <w:lang w:eastAsia="fr-FR"/>
        </w:rPr>
        <w:t>–</w:t>
      </w:r>
      <w:r w:rsidRPr="00BA7D71">
        <w:rPr>
          <w:rFonts w:ascii="Calibri" w:eastAsia="+mn-ea" w:hAnsi="Calibri" w:cs="+mn-cs"/>
          <w:color w:val="000000"/>
          <w:lang w:eastAsia="fr-FR"/>
        </w:rPr>
        <w:t xml:space="preserve"> </w:t>
      </w:r>
      <w:r>
        <w:rPr>
          <w:rFonts w:ascii="Calibri" w:eastAsia="+mn-ea" w:hAnsi="Calibri" w:cs="+mn-cs"/>
          <w:color w:val="000000"/>
          <w:lang w:eastAsia="fr-FR"/>
        </w:rPr>
        <w:t>s’efforcer d’</w:t>
      </w:r>
      <w:r w:rsidRPr="00BA7D71">
        <w:rPr>
          <w:rFonts w:ascii="Calibri" w:eastAsia="+mn-ea" w:hAnsi="Calibri" w:cs="+mn-cs"/>
          <w:color w:val="000000"/>
          <w:lang w:eastAsia="fr-FR"/>
        </w:rPr>
        <w:t>aller toujours du regard le plus large pour se rapprocher vers le détail. cela permet de donner du sens à la mise en scène de l'œuvre implantée dans l'espace urbain (espace commercial, espace vert, espace de circulation...) - chercher une atmosphère.</w:t>
      </w:r>
    </w:p>
    <w:p w:rsidR="00C7725A" w:rsidRDefault="00C7725A" w:rsidP="00C7725A">
      <w:pPr>
        <w:spacing w:after="0" w:line="240" w:lineRule="auto"/>
        <w:jc w:val="both"/>
        <w:rPr>
          <w:rFonts w:ascii="Times New Roman" w:eastAsia="Times New Roman" w:hAnsi="Times New Roman" w:cs="Times New Roman"/>
          <w:szCs w:val="24"/>
          <w:lang w:eastAsia="fr-FR"/>
        </w:rPr>
      </w:pPr>
    </w:p>
    <w:p w:rsidR="00C7725A" w:rsidRPr="00437A3D" w:rsidRDefault="00C7725A" w:rsidP="00C7725A">
      <w:pPr>
        <w:pStyle w:val="Paragraphedeliste"/>
        <w:numPr>
          <w:ilvl w:val="0"/>
          <w:numId w:val="1"/>
        </w:numPr>
        <w:spacing w:after="0" w:line="240" w:lineRule="auto"/>
        <w:jc w:val="both"/>
        <w:rPr>
          <w:rFonts w:ascii="Calibri" w:eastAsia="+mn-ea" w:hAnsi="Calibri" w:cs="+mn-cs"/>
          <w:b/>
          <w:color w:val="000000"/>
          <w:lang w:eastAsia="fr-FR"/>
        </w:rPr>
      </w:pPr>
      <w:r w:rsidRPr="00437A3D">
        <w:rPr>
          <w:rFonts w:ascii="Calibri" w:eastAsia="+mn-ea" w:hAnsi="Calibri" w:cs="+mn-cs"/>
          <w:b/>
          <w:color w:val="000000"/>
          <w:lang w:eastAsia="fr-FR"/>
        </w:rPr>
        <w:t xml:space="preserve">faire un 1er point en classe </w:t>
      </w:r>
    </w:p>
    <w:p w:rsidR="00C7725A" w:rsidRPr="00BA7D71" w:rsidRDefault="00C7725A" w:rsidP="00C7725A">
      <w:pPr>
        <w:pStyle w:val="Paragraphedeliste"/>
        <w:numPr>
          <w:ilvl w:val="0"/>
          <w:numId w:val="4"/>
        </w:numPr>
        <w:spacing w:after="0" w:line="240" w:lineRule="auto"/>
        <w:jc w:val="both"/>
        <w:rPr>
          <w:rFonts w:ascii="Times New Roman" w:eastAsia="Times New Roman" w:hAnsi="Times New Roman" w:cs="Times New Roman"/>
          <w:szCs w:val="24"/>
          <w:lang w:eastAsia="fr-FR"/>
        </w:rPr>
      </w:pPr>
      <w:r w:rsidRPr="00BA7D71">
        <w:rPr>
          <w:rFonts w:ascii="Calibri" w:eastAsia="+mn-ea" w:hAnsi="Calibri" w:cs="+mn-cs"/>
          <w:color w:val="000000"/>
          <w:lang w:eastAsia="fr-FR"/>
        </w:rPr>
        <w:t>pour dégager les pistes, cibler ce qui va être utile dans le travail</w:t>
      </w:r>
      <w:r>
        <w:rPr>
          <w:rFonts w:ascii="Calibri" w:eastAsia="+mn-ea" w:hAnsi="Calibri" w:cs="+mn-cs"/>
          <w:color w:val="000000"/>
          <w:lang w:eastAsia="fr-FR"/>
        </w:rPr>
        <w:t xml:space="preserve"> de structuration du discours </w:t>
      </w:r>
    </w:p>
    <w:p w:rsidR="00C7725A" w:rsidRPr="00BA7D71" w:rsidRDefault="00C7725A" w:rsidP="00C7725A">
      <w:pPr>
        <w:pStyle w:val="Paragraphedeliste"/>
        <w:numPr>
          <w:ilvl w:val="0"/>
          <w:numId w:val="4"/>
        </w:numPr>
        <w:spacing w:after="0" w:line="240" w:lineRule="auto"/>
        <w:jc w:val="both"/>
        <w:rPr>
          <w:rFonts w:ascii="Times New Roman" w:eastAsia="Times New Roman" w:hAnsi="Times New Roman" w:cs="Times New Roman"/>
          <w:szCs w:val="24"/>
          <w:lang w:eastAsia="fr-FR"/>
        </w:rPr>
      </w:pPr>
      <w:r w:rsidRPr="00BA7D71">
        <w:rPr>
          <w:rFonts w:ascii="Calibri" w:eastAsia="+mn-ea" w:hAnsi="Calibri" w:cs="+mn-cs"/>
          <w:color w:val="000000"/>
          <w:lang w:eastAsia="fr-FR"/>
        </w:rPr>
        <w:t xml:space="preserve"> possibilité d'une nouvelle observation pour affiner - énoncer  ou affiner clairement la problématique</w:t>
      </w:r>
      <w:r>
        <w:rPr>
          <w:rFonts w:ascii="Calibri" w:eastAsia="+mn-ea" w:hAnsi="Calibri" w:cs="+mn-cs"/>
          <w:color w:val="000000"/>
          <w:lang w:eastAsia="fr-FR"/>
        </w:rPr>
        <w:t xml:space="preserve"> </w:t>
      </w:r>
    </w:p>
    <w:p w:rsidR="00C7725A" w:rsidRDefault="00C7725A" w:rsidP="00C7725A">
      <w:pPr>
        <w:pStyle w:val="Paragraphedeliste"/>
        <w:spacing w:after="0" w:line="240" w:lineRule="auto"/>
        <w:ind w:left="1627"/>
        <w:jc w:val="both"/>
        <w:rPr>
          <w:rFonts w:ascii="Calibri" w:eastAsia="+mn-ea" w:hAnsi="Calibri" w:cs="+mn-cs"/>
          <w:color w:val="000000"/>
          <w:lang w:eastAsia="fr-FR"/>
        </w:rPr>
      </w:pPr>
    </w:p>
    <w:p w:rsidR="00C7725A" w:rsidRDefault="00C7725A" w:rsidP="00C7725A">
      <w:pPr>
        <w:pStyle w:val="Paragraphedeliste"/>
        <w:spacing w:after="0" w:line="240" w:lineRule="auto"/>
        <w:ind w:left="1627"/>
        <w:jc w:val="both"/>
        <w:rPr>
          <w:rFonts w:ascii="Times New Roman" w:eastAsia="Times New Roman" w:hAnsi="Times New Roman" w:cs="Times New Roman"/>
          <w:szCs w:val="24"/>
          <w:lang w:eastAsia="fr-FR"/>
        </w:rPr>
      </w:pPr>
    </w:p>
    <w:p w:rsidR="00C7725A" w:rsidRPr="00437A3D" w:rsidRDefault="00C7725A" w:rsidP="00C7725A">
      <w:pPr>
        <w:pStyle w:val="Paragraphedeliste"/>
        <w:numPr>
          <w:ilvl w:val="0"/>
          <w:numId w:val="1"/>
        </w:numPr>
        <w:spacing w:after="0" w:line="240" w:lineRule="auto"/>
        <w:jc w:val="both"/>
        <w:rPr>
          <w:rFonts w:ascii="Calibri" w:eastAsia="+mn-ea" w:hAnsi="Calibri" w:cs="+mn-cs"/>
          <w:b/>
          <w:color w:val="000000"/>
          <w:lang w:eastAsia="fr-FR"/>
        </w:rPr>
      </w:pPr>
      <w:r w:rsidRPr="00437A3D">
        <w:rPr>
          <w:rFonts w:ascii="Calibri" w:eastAsia="+mn-ea" w:hAnsi="Calibri" w:cs="+mn-cs"/>
          <w:b/>
          <w:color w:val="000000"/>
          <w:lang w:eastAsia="fr-FR"/>
        </w:rPr>
        <w:t xml:space="preserve">structurer le discours </w:t>
      </w:r>
    </w:p>
    <w:p w:rsidR="00C7725A" w:rsidRPr="00BA7D71" w:rsidRDefault="00C7725A" w:rsidP="00C7725A">
      <w:pPr>
        <w:pStyle w:val="Paragraphedeliste"/>
        <w:numPr>
          <w:ilvl w:val="0"/>
          <w:numId w:val="5"/>
        </w:numPr>
        <w:spacing w:after="0" w:line="240" w:lineRule="auto"/>
        <w:jc w:val="both"/>
        <w:rPr>
          <w:rFonts w:ascii="Times New Roman" w:eastAsia="Times New Roman" w:hAnsi="Times New Roman" w:cs="Times New Roman"/>
          <w:szCs w:val="24"/>
          <w:lang w:eastAsia="fr-FR"/>
        </w:rPr>
      </w:pPr>
      <w:r w:rsidRPr="00BA7D71">
        <w:rPr>
          <w:rFonts w:ascii="Calibri" w:eastAsia="+mn-ea" w:hAnsi="Calibri" w:cs="+mn-cs"/>
          <w:color w:val="000000"/>
          <w:lang w:eastAsia="fr-FR"/>
        </w:rPr>
        <w:t>en apportant des informations sur les connotations, des outils de lecture, les figures d'analogie / d'opposition, des précisions historiques ou artistiques.</w:t>
      </w:r>
      <w:r>
        <w:rPr>
          <w:rFonts w:ascii="Calibri" w:eastAsia="+mn-ea" w:hAnsi="Calibri" w:cs="+mn-cs"/>
          <w:color w:val="000000"/>
          <w:lang w:eastAsia="fr-FR"/>
        </w:rPr>
        <w:t>..</w:t>
      </w:r>
    </w:p>
    <w:p w:rsidR="00C7725A" w:rsidRPr="00BA7D71" w:rsidRDefault="00C7725A" w:rsidP="00C7725A">
      <w:pPr>
        <w:pStyle w:val="Paragraphedeliste"/>
        <w:numPr>
          <w:ilvl w:val="0"/>
          <w:numId w:val="5"/>
        </w:numPr>
        <w:spacing w:after="0" w:line="240" w:lineRule="auto"/>
        <w:jc w:val="both"/>
        <w:rPr>
          <w:rFonts w:ascii="Times New Roman" w:eastAsia="Times New Roman" w:hAnsi="Times New Roman" w:cs="Times New Roman"/>
          <w:szCs w:val="24"/>
          <w:lang w:eastAsia="fr-FR"/>
        </w:rPr>
      </w:pPr>
      <w:r w:rsidRPr="00BA7D71">
        <w:rPr>
          <w:rFonts w:ascii="Calibri" w:eastAsia="+mn-ea" w:hAnsi="Calibri" w:cs="+mn-cs"/>
          <w:color w:val="000000"/>
          <w:lang w:eastAsia="fr-FR"/>
        </w:rPr>
        <w:t xml:space="preserve"> Possibilité d'une rencontre avec une personne ressource : artiste, responsable culturel, ou même tout simplement quelqu'un concerné par le lieu, par l'œuvre...</w:t>
      </w:r>
    </w:p>
    <w:p w:rsidR="00C7725A" w:rsidRDefault="00C7725A" w:rsidP="00C7725A">
      <w:pPr>
        <w:spacing w:after="0" w:line="240" w:lineRule="auto"/>
        <w:jc w:val="both"/>
        <w:rPr>
          <w:rFonts w:ascii="Times New Roman" w:eastAsia="Times New Roman" w:hAnsi="Times New Roman" w:cs="Times New Roman"/>
          <w:szCs w:val="24"/>
          <w:lang w:eastAsia="fr-FR"/>
        </w:rPr>
      </w:pPr>
    </w:p>
    <w:p w:rsidR="00C7725A" w:rsidRDefault="00C7725A" w:rsidP="00C7725A">
      <w:pPr>
        <w:spacing w:after="0" w:line="240" w:lineRule="auto"/>
        <w:jc w:val="both"/>
        <w:rPr>
          <w:rFonts w:ascii="Times New Roman" w:eastAsia="Times New Roman" w:hAnsi="Times New Roman" w:cs="Times New Roman"/>
          <w:szCs w:val="24"/>
          <w:lang w:eastAsia="fr-FR"/>
        </w:rPr>
      </w:pPr>
    </w:p>
    <w:p w:rsidR="00C7725A" w:rsidRPr="0026631C" w:rsidRDefault="00C7725A" w:rsidP="00C7725A">
      <w:pPr>
        <w:pStyle w:val="Paragraphedeliste"/>
        <w:numPr>
          <w:ilvl w:val="0"/>
          <w:numId w:val="1"/>
        </w:numPr>
        <w:spacing w:after="0" w:line="240" w:lineRule="auto"/>
        <w:jc w:val="both"/>
        <w:rPr>
          <w:rFonts w:ascii="Calibri" w:eastAsia="+mn-ea" w:hAnsi="Calibri" w:cs="+mn-cs"/>
          <w:color w:val="000000"/>
          <w:lang w:eastAsia="fr-FR"/>
        </w:rPr>
      </w:pPr>
      <w:r w:rsidRPr="00437A3D">
        <w:rPr>
          <w:rFonts w:ascii="Calibri" w:eastAsia="+mn-ea" w:hAnsi="Calibri" w:cs="+mn-cs"/>
          <w:b/>
          <w:color w:val="000000"/>
          <w:lang w:eastAsia="fr-FR"/>
        </w:rPr>
        <w:t>Ecriture</w:t>
      </w:r>
      <w:r w:rsidRPr="0026631C">
        <w:rPr>
          <w:rFonts w:ascii="Calibri" w:eastAsia="+mn-ea" w:hAnsi="Calibri" w:cs="+mn-cs"/>
          <w:color w:val="000000"/>
          <w:lang w:eastAsia="fr-FR"/>
        </w:rPr>
        <w:t xml:space="preserve"> individuelle ou en groupe  de l'interprétation des élèves </w:t>
      </w:r>
      <w:r>
        <w:rPr>
          <w:rFonts w:ascii="Calibri" w:eastAsia="+mn-ea" w:hAnsi="Calibri" w:cs="+mn-cs"/>
          <w:color w:val="000000"/>
          <w:lang w:eastAsia="fr-FR"/>
        </w:rPr>
        <w:t>–</w:t>
      </w:r>
      <w:r w:rsidRPr="0026631C">
        <w:rPr>
          <w:rFonts w:ascii="Calibri" w:eastAsia="+mn-ea" w:hAnsi="Calibri" w:cs="+mn-cs"/>
          <w:color w:val="000000"/>
          <w:lang w:eastAsia="fr-FR"/>
        </w:rPr>
        <w:t xml:space="preserve"> </w:t>
      </w:r>
    </w:p>
    <w:p w:rsidR="00C7725A" w:rsidRPr="0026631C" w:rsidRDefault="00C7725A" w:rsidP="00C7725A">
      <w:pPr>
        <w:pStyle w:val="Paragraphedeliste"/>
        <w:numPr>
          <w:ilvl w:val="0"/>
          <w:numId w:val="6"/>
        </w:numPr>
        <w:spacing w:after="0" w:line="240" w:lineRule="auto"/>
        <w:jc w:val="both"/>
        <w:rPr>
          <w:rFonts w:ascii="Times New Roman" w:eastAsia="Times New Roman" w:hAnsi="Times New Roman" w:cs="Times New Roman"/>
          <w:szCs w:val="24"/>
          <w:lang w:eastAsia="fr-FR"/>
        </w:rPr>
      </w:pPr>
      <w:r w:rsidRPr="0026631C">
        <w:rPr>
          <w:rFonts w:ascii="Calibri" w:eastAsia="+mn-ea" w:hAnsi="Calibri" w:cs="+mn-cs"/>
          <w:color w:val="000000"/>
          <w:lang w:eastAsia="fr-FR"/>
        </w:rPr>
        <w:t xml:space="preserve">réalisation d'une brochure, d'un Power </w:t>
      </w:r>
      <w:r>
        <w:rPr>
          <w:rFonts w:ascii="Calibri" w:eastAsia="+mn-ea" w:hAnsi="Calibri" w:cs="+mn-cs"/>
          <w:color w:val="000000"/>
          <w:lang w:eastAsia="fr-FR"/>
        </w:rPr>
        <w:t>Point, d'un film, de panneaux</w:t>
      </w:r>
      <w:r w:rsidRPr="0026631C">
        <w:rPr>
          <w:rFonts w:ascii="Calibri" w:eastAsia="+mn-ea" w:hAnsi="Calibri" w:cs="+mn-cs"/>
          <w:color w:val="000000"/>
          <w:lang w:eastAsia="fr-FR"/>
        </w:rPr>
        <w:t xml:space="preserve"> ...</w:t>
      </w:r>
    </w:p>
    <w:p w:rsidR="00C7725A" w:rsidRDefault="00C7725A" w:rsidP="00C7725A">
      <w:pPr>
        <w:spacing w:after="0" w:line="240" w:lineRule="auto"/>
        <w:jc w:val="both"/>
        <w:rPr>
          <w:rFonts w:ascii="Times New Roman" w:eastAsia="Times New Roman" w:hAnsi="Times New Roman" w:cs="Times New Roman"/>
          <w:szCs w:val="24"/>
          <w:lang w:eastAsia="fr-FR"/>
        </w:rPr>
      </w:pPr>
    </w:p>
    <w:p w:rsidR="00C7725A" w:rsidRDefault="00C7725A" w:rsidP="00C7725A">
      <w:pPr>
        <w:spacing w:after="0" w:line="240" w:lineRule="auto"/>
        <w:jc w:val="both"/>
        <w:rPr>
          <w:rFonts w:ascii="Times New Roman" w:eastAsia="Times New Roman" w:hAnsi="Times New Roman" w:cs="Times New Roman"/>
          <w:szCs w:val="24"/>
          <w:lang w:eastAsia="fr-FR"/>
        </w:rPr>
      </w:pPr>
    </w:p>
    <w:p w:rsidR="00C7725A" w:rsidRPr="0026631C" w:rsidRDefault="00C7725A" w:rsidP="00C7725A">
      <w:pPr>
        <w:pStyle w:val="Paragraphedeliste"/>
        <w:numPr>
          <w:ilvl w:val="0"/>
          <w:numId w:val="1"/>
        </w:numPr>
        <w:spacing w:after="0" w:line="240" w:lineRule="auto"/>
        <w:jc w:val="both"/>
        <w:rPr>
          <w:rFonts w:ascii="Calibri" w:eastAsia="+mn-ea" w:hAnsi="Calibri" w:cs="+mn-cs"/>
          <w:color w:val="000000"/>
          <w:lang w:eastAsia="fr-FR"/>
        </w:rPr>
      </w:pPr>
      <w:r w:rsidRPr="0026631C">
        <w:rPr>
          <w:rFonts w:ascii="Calibri" w:eastAsia="+mn-ea" w:hAnsi="Calibri" w:cs="+mn-cs"/>
          <w:color w:val="000000"/>
          <w:lang w:eastAsia="fr-FR"/>
        </w:rPr>
        <w:t xml:space="preserve">Nombreuses possibilités </w:t>
      </w:r>
      <w:r w:rsidRPr="00437A3D">
        <w:rPr>
          <w:rFonts w:ascii="Calibri" w:eastAsia="+mn-ea" w:hAnsi="Calibri" w:cs="+mn-cs"/>
          <w:b/>
          <w:color w:val="000000"/>
          <w:lang w:eastAsia="fr-FR"/>
        </w:rPr>
        <w:t>d'élargir la réflexion ou la production</w:t>
      </w:r>
      <w:r w:rsidRPr="0026631C">
        <w:rPr>
          <w:rFonts w:ascii="Calibri" w:eastAsia="+mn-ea" w:hAnsi="Calibri" w:cs="+mn-cs"/>
          <w:color w:val="000000"/>
          <w:lang w:eastAsia="fr-FR"/>
        </w:rPr>
        <w:t xml:space="preserve"> </w:t>
      </w:r>
    </w:p>
    <w:p w:rsidR="00C7725A" w:rsidRPr="0026631C" w:rsidRDefault="00C7725A" w:rsidP="00C7725A">
      <w:pPr>
        <w:pStyle w:val="Paragraphedeliste"/>
        <w:numPr>
          <w:ilvl w:val="0"/>
          <w:numId w:val="6"/>
        </w:numPr>
        <w:spacing w:after="0" w:line="240" w:lineRule="auto"/>
        <w:jc w:val="both"/>
        <w:rPr>
          <w:rFonts w:ascii="Times New Roman" w:eastAsia="Times New Roman" w:hAnsi="Times New Roman" w:cs="Times New Roman"/>
          <w:szCs w:val="24"/>
          <w:lang w:eastAsia="fr-FR"/>
        </w:rPr>
      </w:pPr>
      <w:r w:rsidRPr="0026631C">
        <w:rPr>
          <w:rFonts w:ascii="Calibri" w:eastAsia="+mn-ea" w:hAnsi="Calibri" w:cs="+mn-cs"/>
          <w:color w:val="000000"/>
          <w:lang w:eastAsia="fr-FR"/>
        </w:rPr>
        <w:t>en fonction des ob</w:t>
      </w:r>
      <w:r>
        <w:rPr>
          <w:rFonts w:ascii="Calibri" w:eastAsia="+mn-ea" w:hAnsi="Calibri" w:cs="+mn-cs"/>
          <w:color w:val="000000"/>
          <w:lang w:eastAsia="fr-FR"/>
        </w:rPr>
        <w:t>j</w:t>
      </w:r>
      <w:r w:rsidRPr="0026631C">
        <w:rPr>
          <w:rFonts w:ascii="Calibri" w:eastAsia="+mn-ea" w:hAnsi="Calibri" w:cs="+mn-cs"/>
          <w:color w:val="000000"/>
          <w:lang w:eastAsia="fr-FR"/>
        </w:rPr>
        <w:t xml:space="preserve">ectifs choisis initialement ou en fonction des intérêts apparus au cours de la séquence. Réflexion plus sur l'art ? sur les dynamiques urbaines ? </w:t>
      </w:r>
    </w:p>
    <w:p w:rsidR="00C7725A" w:rsidRPr="0026631C" w:rsidRDefault="00C7725A" w:rsidP="00C7725A">
      <w:pPr>
        <w:pStyle w:val="Paragraphedeliste"/>
        <w:numPr>
          <w:ilvl w:val="0"/>
          <w:numId w:val="6"/>
        </w:numPr>
        <w:spacing w:after="0" w:line="240" w:lineRule="auto"/>
        <w:jc w:val="both"/>
        <w:rPr>
          <w:rFonts w:ascii="Times New Roman" w:eastAsia="Times New Roman" w:hAnsi="Times New Roman" w:cs="Times New Roman"/>
          <w:szCs w:val="24"/>
          <w:lang w:eastAsia="fr-FR"/>
        </w:rPr>
      </w:pPr>
      <w:r w:rsidRPr="0026631C">
        <w:rPr>
          <w:rFonts w:ascii="Calibri" w:eastAsia="+mn-ea" w:hAnsi="Calibri" w:cs="+mn-cs"/>
          <w:color w:val="000000"/>
          <w:lang w:eastAsia="fr-FR"/>
        </w:rPr>
        <w:t>Production mettant en œuvre la démarche étudiée (projet d'une fresque sur un bâtiment connu des él</w:t>
      </w:r>
      <w:r>
        <w:rPr>
          <w:rFonts w:ascii="Calibri" w:eastAsia="+mn-ea" w:hAnsi="Calibri" w:cs="+mn-cs"/>
          <w:color w:val="000000"/>
          <w:lang w:eastAsia="fr-FR"/>
        </w:rPr>
        <w:t xml:space="preserve">èves - travail sur photos...) </w:t>
      </w:r>
    </w:p>
    <w:p w:rsidR="00C7725A" w:rsidRPr="0026631C" w:rsidRDefault="00C7725A" w:rsidP="00C7725A">
      <w:pPr>
        <w:pStyle w:val="Paragraphedeliste"/>
        <w:numPr>
          <w:ilvl w:val="0"/>
          <w:numId w:val="6"/>
        </w:numPr>
        <w:spacing w:after="0" w:line="240" w:lineRule="auto"/>
        <w:jc w:val="both"/>
        <w:rPr>
          <w:rFonts w:ascii="Times New Roman" w:eastAsia="Times New Roman" w:hAnsi="Times New Roman" w:cs="Times New Roman"/>
          <w:szCs w:val="24"/>
          <w:lang w:eastAsia="fr-FR"/>
        </w:rPr>
      </w:pPr>
      <w:r w:rsidRPr="0026631C">
        <w:rPr>
          <w:rFonts w:ascii="Calibri" w:eastAsia="+mn-ea" w:hAnsi="Calibri" w:cs="+mn-cs"/>
          <w:color w:val="000000"/>
          <w:lang w:eastAsia="fr-FR"/>
        </w:rPr>
        <w:t>réalisation d'une enquête, d'un sondage auprè</w:t>
      </w:r>
      <w:r>
        <w:rPr>
          <w:rFonts w:ascii="Calibri" w:eastAsia="+mn-ea" w:hAnsi="Calibri" w:cs="+mn-cs"/>
          <w:color w:val="000000"/>
          <w:lang w:eastAsia="fr-FR"/>
        </w:rPr>
        <w:t xml:space="preserve">s des habitants, des élèves... </w:t>
      </w:r>
    </w:p>
    <w:p w:rsidR="00C7725A" w:rsidRPr="0026631C" w:rsidRDefault="00C7725A" w:rsidP="00C7725A">
      <w:pPr>
        <w:pStyle w:val="Paragraphedeliste"/>
        <w:numPr>
          <w:ilvl w:val="0"/>
          <w:numId w:val="6"/>
        </w:numPr>
        <w:spacing w:after="0" w:line="240" w:lineRule="auto"/>
        <w:jc w:val="both"/>
        <w:rPr>
          <w:rFonts w:ascii="Times New Roman" w:eastAsia="Times New Roman" w:hAnsi="Times New Roman" w:cs="Times New Roman"/>
          <w:szCs w:val="24"/>
          <w:lang w:eastAsia="fr-FR"/>
        </w:rPr>
      </w:pPr>
      <w:r w:rsidRPr="0026631C">
        <w:rPr>
          <w:rFonts w:ascii="Calibri" w:eastAsia="+mn-ea" w:hAnsi="Calibri" w:cs="+mn-cs"/>
          <w:color w:val="000000"/>
          <w:lang w:eastAsia="fr-FR"/>
        </w:rPr>
        <w:t xml:space="preserve">  demander  aux élèves "d'améliorer " l'œuvre (modifier les choses e</w:t>
      </w:r>
      <w:r>
        <w:rPr>
          <w:rFonts w:ascii="Calibri" w:eastAsia="+mn-ea" w:hAnsi="Calibri" w:cs="+mn-cs"/>
          <w:color w:val="000000"/>
          <w:lang w:eastAsia="fr-FR"/>
        </w:rPr>
        <w:t xml:space="preserve">n fonction de leurs critiques) </w:t>
      </w:r>
    </w:p>
    <w:p w:rsidR="00C7725A" w:rsidRPr="0026631C" w:rsidRDefault="00C7725A" w:rsidP="00C7725A">
      <w:pPr>
        <w:pStyle w:val="Paragraphedeliste"/>
        <w:numPr>
          <w:ilvl w:val="0"/>
          <w:numId w:val="6"/>
        </w:numPr>
        <w:spacing w:after="0" w:line="240" w:lineRule="auto"/>
        <w:jc w:val="both"/>
        <w:rPr>
          <w:rFonts w:ascii="Times New Roman" w:eastAsia="Times New Roman" w:hAnsi="Times New Roman" w:cs="Times New Roman"/>
          <w:szCs w:val="24"/>
          <w:lang w:eastAsia="fr-FR"/>
        </w:rPr>
      </w:pPr>
      <w:r w:rsidRPr="0026631C">
        <w:rPr>
          <w:rFonts w:ascii="Calibri" w:eastAsia="+mn-ea" w:hAnsi="Calibri" w:cs="+mn-cs"/>
          <w:color w:val="000000"/>
          <w:lang w:eastAsia="fr-FR"/>
        </w:rPr>
        <w:t xml:space="preserve"> chercher des commentaires sur les blogs, forums... sur les œuvres d'art dans la ville, </w:t>
      </w:r>
      <w:r>
        <w:rPr>
          <w:rFonts w:ascii="Calibri" w:eastAsia="+mn-ea" w:hAnsi="Calibri" w:cs="+mn-cs"/>
          <w:color w:val="000000"/>
          <w:lang w:eastAsia="fr-FR"/>
        </w:rPr>
        <w:t xml:space="preserve">puis </w:t>
      </w:r>
      <w:r w:rsidRPr="0026631C">
        <w:rPr>
          <w:rFonts w:ascii="Calibri" w:eastAsia="+mn-ea" w:hAnsi="Calibri" w:cs="+mn-cs"/>
          <w:color w:val="000000"/>
          <w:lang w:eastAsia="fr-FR"/>
        </w:rPr>
        <w:t>comparer avec le regard des é</w:t>
      </w:r>
      <w:r>
        <w:rPr>
          <w:rFonts w:ascii="Calibri" w:eastAsia="+mn-ea" w:hAnsi="Calibri" w:cs="+mn-cs"/>
          <w:color w:val="000000"/>
          <w:lang w:eastAsia="fr-FR"/>
        </w:rPr>
        <w:t xml:space="preserve">lèves (sites participatifs ?) </w:t>
      </w:r>
    </w:p>
    <w:p w:rsidR="00C7725A" w:rsidRPr="001D1BB2" w:rsidRDefault="00C7725A" w:rsidP="00C7725A">
      <w:pPr>
        <w:pStyle w:val="Paragraphedeliste"/>
        <w:numPr>
          <w:ilvl w:val="0"/>
          <w:numId w:val="6"/>
        </w:numPr>
        <w:shd w:val="clear" w:color="auto" w:fill="FFFFFF"/>
        <w:spacing w:after="0" w:line="240" w:lineRule="auto"/>
        <w:jc w:val="both"/>
        <w:rPr>
          <w:rFonts w:ascii="Arial" w:eastAsia="Times New Roman" w:hAnsi="Arial" w:cs="Arial"/>
          <w:color w:val="000000"/>
          <w:sz w:val="45"/>
          <w:szCs w:val="45"/>
          <w:lang w:eastAsia="fr-FR"/>
        </w:rPr>
      </w:pPr>
      <w:r w:rsidRPr="0026631C">
        <w:rPr>
          <w:rFonts w:ascii="Calibri" w:eastAsia="+mn-ea" w:hAnsi="Calibri" w:cs="+mn-cs"/>
          <w:color w:val="000000"/>
          <w:lang w:eastAsia="fr-FR"/>
        </w:rPr>
        <w:t xml:space="preserve">un travail sur l'humour permet également de s'approprier une œuvre (cf. vidéo de </w:t>
      </w:r>
      <w:r w:rsidRPr="0026631C">
        <w:rPr>
          <w:rFonts w:eastAsia="Times New Roman" w:cs="Arial"/>
          <w:color w:val="000000"/>
          <w:lang w:eastAsia="fr-FR"/>
        </w:rPr>
        <w:t>Kansas of Elsass</w:t>
      </w:r>
      <w:bookmarkStart w:id="0" w:name="_GoBack"/>
      <w:bookmarkEnd w:id="0"/>
      <w:r>
        <w:rPr>
          <w:rFonts w:eastAsia="Times New Roman" w:cs="Arial"/>
          <w:color w:val="000000"/>
          <w:lang w:eastAsia="fr-FR"/>
        </w:rPr>
        <w:t xml:space="preserve"> </w:t>
      </w:r>
      <w:r>
        <w:rPr>
          <w:rFonts w:ascii="Calibri" w:eastAsia="+mn-ea" w:hAnsi="Calibri" w:cs="+mn-cs"/>
          <w:color w:val="000000"/>
          <w:lang w:eastAsia="fr-FR"/>
        </w:rPr>
        <w:t>sur le tram à Mulhouse)</w:t>
      </w:r>
    </w:p>
    <w:p w:rsidR="00C7725A" w:rsidRPr="00543EDA" w:rsidRDefault="00C7725A" w:rsidP="00C7725A">
      <w:pPr>
        <w:pStyle w:val="Paragraphedeliste"/>
        <w:numPr>
          <w:ilvl w:val="0"/>
          <w:numId w:val="6"/>
        </w:numPr>
        <w:shd w:val="clear" w:color="auto" w:fill="FFFFFF"/>
        <w:spacing w:after="0" w:line="240" w:lineRule="auto"/>
        <w:jc w:val="both"/>
        <w:rPr>
          <w:rFonts w:ascii="Arial" w:eastAsia="Times New Roman" w:hAnsi="Arial" w:cs="Arial"/>
          <w:color w:val="000000"/>
          <w:sz w:val="45"/>
          <w:szCs w:val="45"/>
          <w:lang w:eastAsia="fr-FR"/>
        </w:rPr>
      </w:pPr>
      <w:r>
        <w:rPr>
          <w:rFonts w:ascii="Calibri" w:eastAsia="+mn-ea" w:hAnsi="Calibri" w:cs="+mn-cs"/>
          <w:color w:val="000000"/>
          <w:lang w:eastAsia="fr-FR"/>
        </w:rPr>
        <w:t>possibilités de se servir de la méthode d’é</w:t>
      </w:r>
      <w:r w:rsidR="00B53555">
        <w:rPr>
          <w:rFonts w:ascii="Calibri" w:eastAsia="+mn-ea" w:hAnsi="Calibri" w:cs="+mn-cs"/>
          <w:color w:val="000000"/>
          <w:lang w:eastAsia="fr-FR"/>
        </w:rPr>
        <w:t>puisement d’un lieu à la Pérec </w:t>
      </w:r>
      <w:r>
        <w:rPr>
          <w:rFonts w:ascii="Calibri" w:eastAsia="+mn-ea" w:hAnsi="Calibri" w:cs="+mn-cs"/>
          <w:color w:val="000000"/>
          <w:lang w:eastAsia="fr-FR"/>
        </w:rPr>
        <w:t xml:space="preserve"> (</w:t>
      </w:r>
      <w:hyperlink r:id="rId5" w:history="1">
        <w:r w:rsidRPr="008C5CC7">
          <w:rPr>
            <w:rStyle w:val="Lienhypertexte"/>
            <w:rFonts w:ascii="Calibri" w:eastAsia="+mn-ea" w:hAnsi="Calibri" w:cs="+mn-cs"/>
            <w:lang w:eastAsia="fr-FR"/>
          </w:rPr>
          <w:t>http://www.grenoble.archi.fr/cours-en-ligne/tixier/perec/perec.html</w:t>
        </w:r>
      </w:hyperlink>
      <w:r>
        <w:rPr>
          <w:rFonts w:ascii="Calibri" w:eastAsia="+mn-ea" w:hAnsi="Calibri" w:cs="+mn-cs"/>
          <w:color w:val="000000"/>
          <w:lang w:eastAsia="fr-FR"/>
        </w:rPr>
        <w:t xml:space="preserve">) </w:t>
      </w:r>
    </w:p>
    <w:p w:rsidR="00C7725A" w:rsidRPr="0026631C" w:rsidRDefault="00C7725A" w:rsidP="00C7725A">
      <w:pPr>
        <w:pStyle w:val="Paragraphedeliste"/>
        <w:numPr>
          <w:ilvl w:val="0"/>
          <w:numId w:val="6"/>
        </w:numPr>
        <w:shd w:val="clear" w:color="auto" w:fill="FFFFFF"/>
        <w:spacing w:after="0" w:line="240" w:lineRule="auto"/>
        <w:jc w:val="both"/>
        <w:rPr>
          <w:rFonts w:ascii="Arial" w:eastAsia="Times New Roman" w:hAnsi="Arial" w:cs="Arial"/>
          <w:color w:val="000000"/>
          <w:sz w:val="45"/>
          <w:szCs w:val="45"/>
          <w:lang w:eastAsia="fr-FR"/>
        </w:rPr>
      </w:pPr>
      <w:r>
        <w:rPr>
          <w:rFonts w:ascii="Calibri" w:eastAsia="+mn-ea" w:hAnsi="Calibri" w:cs="+mn-cs"/>
          <w:color w:val="000000"/>
          <w:lang w:eastAsia="fr-FR"/>
        </w:rPr>
        <w:t>interroger les élèves sur leur nouvelle vision de l'œuvre après la séquence, vision de l'art - faire un bilan de compétences (ou plus simple : ce qui m'a plu/ déçu...) - conscientiser l'apprentissage, le chemin parcouru ne serait-ce que par un questionnaire</w:t>
      </w:r>
    </w:p>
    <w:p w:rsidR="00C7725A" w:rsidRPr="0026631C" w:rsidRDefault="00C7725A" w:rsidP="00C7725A">
      <w:pPr>
        <w:spacing w:after="0" w:line="240" w:lineRule="auto"/>
        <w:jc w:val="both"/>
        <w:rPr>
          <w:rFonts w:ascii="Times New Roman" w:eastAsia="Times New Roman" w:hAnsi="Times New Roman" w:cs="Times New Roman"/>
          <w:szCs w:val="24"/>
          <w:lang w:eastAsia="fr-FR"/>
        </w:rPr>
      </w:pPr>
    </w:p>
    <w:p w:rsidR="00C7725A" w:rsidRPr="00C7725A" w:rsidRDefault="00C7725A" w:rsidP="00C7725A">
      <w:pPr>
        <w:jc w:val="both"/>
        <w:rPr>
          <w:sz w:val="24"/>
          <w:szCs w:val="24"/>
        </w:rPr>
      </w:pPr>
    </w:p>
    <w:sectPr w:rsidR="00C7725A" w:rsidRPr="00C7725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Light"/>
    <w:panose1 w:val="020F0502020204030204"/>
    <w:charset w:val="00"/>
    <w:family w:val="roman"/>
    <w:notTrueType/>
    <w:pitch w:val="default"/>
  </w:font>
  <w:font w:name="+mn-ea">
    <w:panose1 w:val="00000000000000000000"/>
    <w:charset w:val="00"/>
    <w:family w:val="roman"/>
    <w:notTrueType/>
    <w:pitch w:val="default"/>
  </w:font>
  <w:font w:name="+mn-cs">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D5027F"/>
    <w:multiLevelType w:val="hybridMultilevel"/>
    <w:tmpl w:val="3BEE826E"/>
    <w:lvl w:ilvl="0" w:tplc="38C4219C">
      <w:start w:val="1"/>
      <w:numFmt w:val="decimal"/>
      <w:lvlText w:val="%1)"/>
      <w:lvlJc w:val="left"/>
      <w:pPr>
        <w:ind w:left="1267" w:hanging="360"/>
      </w:pPr>
      <w:rPr>
        <w:rFonts w:hint="default"/>
        <w:b/>
      </w:rPr>
    </w:lvl>
    <w:lvl w:ilvl="1" w:tplc="040C0019" w:tentative="1">
      <w:start w:val="1"/>
      <w:numFmt w:val="lowerLetter"/>
      <w:lvlText w:val="%2."/>
      <w:lvlJc w:val="left"/>
      <w:pPr>
        <w:ind w:left="1987" w:hanging="360"/>
      </w:pPr>
    </w:lvl>
    <w:lvl w:ilvl="2" w:tplc="040C001B" w:tentative="1">
      <w:start w:val="1"/>
      <w:numFmt w:val="lowerRoman"/>
      <w:lvlText w:val="%3."/>
      <w:lvlJc w:val="right"/>
      <w:pPr>
        <w:ind w:left="2707" w:hanging="180"/>
      </w:pPr>
    </w:lvl>
    <w:lvl w:ilvl="3" w:tplc="040C000F" w:tentative="1">
      <w:start w:val="1"/>
      <w:numFmt w:val="decimal"/>
      <w:lvlText w:val="%4."/>
      <w:lvlJc w:val="left"/>
      <w:pPr>
        <w:ind w:left="3427" w:hanging="360"/>
      </w:pPr>
    </w:lvl>
    <w:lvl w:ilvl="4" w:tplc="040C0019" w:tentative="1">
      <w:start w:val="1"/>
      <w:numFmt w:val="lowerLetter"/>
      <w:lvlText w:val="%5."/>
      <w:lvlJc w:val="left"/>
      <w:pPr>
        <w:ind w:left="4147" w:hanging="360"/>
      </w:pPr>
    </w:lvl>
    <w:lvl w:ilvl="5" w:tplc="040C001B" w:tentative="1">
      <w:start w:val="1"/>
      <w:numFmt w:val="lowerRoman"/>
      <w:lvlText w:val="%6."/>
      <w:lvlJc w:val="right"/>
      <w:pPr>
        <w:ind w:left="4867" w:hanging="180"/>
      </w:pPr>
    </w:lvl>
    <w:lvl w:ilvl="6" w:tplc="040C000F" w:tentative="1">
      <w:start w:val="1"/>
      <w:numFmt w:val="decimal"/>
      <w:lvlText w:val="%7."/>
      <w:lvlJc w:val="left"/>
      <w:pPr>
        <w:ind w:left="5587" w:hanging="360"/>
      </w:pPr>
    </w:lvl>
    <w:lvl w:ilvl="7" w:tplc="040C0019" w:tentative="1">
      <w:start w:val="1"/>
      <w:numFmt w:val="lowerLetter"/>
      <w:lvlText w:val="%8."/>
      <w:lvlJc w:val="left"/>
      <w:pPr>
        <w:ind w:left="6307" w:hanging="360"/>
      </w:pPr>
    </w:lvl>
    <w:lvl w:ilvl="8" w:tplc="040C001B" w:tentative="1">
      <w:start w:val="1"/>
      <w:numFmt w:val="lowerRoman"/>
      <w:lvlText w:val="%9."/>
      <w:lvlJc w:val="right"/>
      <w:pPr>
        <w:ind w:left="7027" w:hanging="180"/>
      </w:pPr>
    </w:lvl>
  </w:abstractNum>
  <w:abstractNum w:abstractNumId="1" w15:restartNumberingAfterBreak="0">
    <w:nsid w:val="357A4F10"/>
    <w:multiLevelType w:val="hybridMultilevel"/>
    <w:tmpl w:val="F492188C"/>
    <w:lvl w:ilvl="0" w:tplc="03123B28">
      <w:start w:val="1"/>
      <w:numFmt w:val="bullet"/>
      <w:lvlText w:val=""/>
      <w:lvlJc w:val="left"/>
      <w:pPr>
        <w:ind w:left="1627" w:hanging="360"/>
      </w:pPr>
      <w:rPr>
        <w:rFonts w:ascii="Symbol" w:hAnsi="Symbol" w:hint="default"/>
        <w:sz w:val="22"/>
        <w:szCs w:val="22"/>
      </w:rPr>
    </w:lvl>
    <w:lvl w:ilvl="1" w:tplc="040C0003" w:tentative="1">
      <w:start w:val="1"/>
      <w:numFmt w:val="bullet"/>
      <w:lvlText w:val="o"/>
      <w:lvlJc w:val="left"/>
      <w:pPr>
        <w:ind w:left="2347" w:hanging="360"/>
      </w:pPr>
      <w:rPr>
        <w:rFonts w:ascii="Courier New" w:hAnsi="Courier New" w:cs="Courier New" w:hint="default"/>
      </w:rPr>
    </w:lvl>
    <w:lvl w:ilvl="2" w:tplc="040C0005" w:tentative="1">
      <w:start w:val="1"/>
      <w:numFmt w:val="bullet"/>
      <w:lvlText w:val=""/>
      <w:lvlJc w:val="left"/>
      <w:pPr>
        <w:ind w:left="3067" w:hanging="360"/>
      </w:pPr>
      <w:rPr>
        <w:rFonts w:ascii="Wingdings" w:hAnsi="Wingdings" w:hint="default"/>
      </w:rPr>
    </w:lvl>
    <w:lvl w:ilvl="3" w:tplc="040C0001" w:tentative="1">
      <w:start w:val="1"/>
      <w:numFmt w:val="bullet"/>
      <w:lvlText w:val=""/>
      <w:lvlJc w:val="left"/>
      <w:pPr>
        <w:ind w:left="3787" w:hanging="360"/>
      </w:pPr>
      <w:rPr>
        <w:rFonts w:ascii="Symbol" w:hAnsi="Symbol" w:hint="default"/>
      </w:rPr>
    </w:lvl>
    <w:lvl w:ilvl="4" w:tplc="040C0003" w:tentative="1">
      <w:start w:val="1"/>
      <w:numFmt w:val="bullet"/>
      <w:lvlText w:val="o"/>
      <w:lvlJc w:val="left"/>
      <w:pPr>
        <w:ind w:left="4507" w:hanging="360"/>
      </w:pPr>
      <w:rPr>
        <w:rFonts w:ascii="Courier New" w:hAnsi="Courier New" w:cs="Courier New" w:hint="default"/>
      </w:rPr>
    </w:lvl>
    <w:lvl w:ilvl="5" w:tplc="040C0005" w:tentative="1">
      <w:start w:val="1"/>
      <w:numFmt w:val="bullet"/>
      <w:lvlText w:val=""/>
      <w:lvlJc w:val="left"/>
      <w:pPr>
        <w:ind w:left="5227" w:hanging="360"/>
      </w:pPr>
      <w:rPr>
        <w:rFonts w:ascii="Wingdings" w:hAnsi="Wingdings" w:hint="default"/>
      </w:rPr>
    </w:lvl>
    <w:lvl w:ilvl="6" w:tplc="040C0001" w:tentative="1">
      <w:start w:val="1"/>
      <w:numFmt w:val="bullet"/>
      <w:lvlText w:val=""/>
      <w:lvlJc w:val="left"/>
      <w:pPr>
        <w:ind w:left="5947" w:hanging="360"/>
      </w:pPr>
      <w:rPr>
        <w:rFonts w:ascii="Symbol" w:hAnsi="Symbol" w:hint="default"/>
      </w:rPr>
    </w:lvl>
    <w:lvl w:ilvl="7" w:tplc="040C0003" w:tentative="1">
      <w:start w:val="1"/>
      <w:numFmt w:val="bullet"/>
      <w:lvlText w:val="o"/>
      <w:lvlJc w:val="left"/>
      <w:pPr>
        <w:ind w:left="6667" w:hanging="360"/>
      </w:pPr>
      <w:rPr>
        <w:rFonts w:ascii="Courier New" w:hAnsi="Courier New" w:cs="Courier New" w:hint="default"/>
      </w:rPr>
    </w:lvl>
    <w:lvl w:ilvl="8" w:tplc="040C0005" w:tentative="1">
      <w:start w:val="1"/>
      <w:numFmt w:val="bullet"/>
      <w:lvlText w:val=""/>
      <w:lvlJc w:val="left"/>
      <w:pPr>
        <w:ind w:left="7387" w:hanging="360"/>
      </w:pPr>
      <w:rPr>
        <w:rFonts w:ascii="Wingdings" w:hAnsi="Wingdings" w:hint="default"/>
      </w:rPr>
    </w:lvl>
  </w:abstractNum>
  <w:abstractNum w:abstractNumId="2" w15:restartNumberingAfterBreak="0">
    <w:nsid w:val="6A614C96"/>
    <w:multiLevelType w:val="hybridMultilevel"/>
    <w:tmpl w:val="BA24799E"/>
    <w:lvl w:ilvl="0" w:tplc="040C0001">
      <w:start w:val="1"/>
      <w:numFmt w:val="bullet"/>
      <w:lvlText w:val=""/>
      <w:lvlJc w:val="left"/>
      <w:pPr>
        <w:ind w:left="1627" w:hanging="360"/>
      </w:pPr>
      <w:rPr>
        <w:rFonts w:ascii="Symbol" w:hAnsi="Symbol" w:hint="default"/>
      </w:rPr>
    </w:lvl>
    <w:lvl w:ilvl="1" w:tplc="040C0003" w:tentative="1">
      <w:start w:val="1"/>
      <w:numFmt w:val="bullet"/>
      <w:lvlText w:val="o"/>
      <w:lvlJc w:val="left"/>
      <w:pPr>
        <w:ind w:left="2347" w:hanging="360"/>
      </w:pPr>
      <w:rPr>
        <w:rFonts w:ascii="Courier New" w:hAnsi="Courier New" w:cs="Courier New" w:hint="default"/>
      </w:rPr>
    </w:lvl>
    <w:lvl w:ilvl="2" w:tplc="040C0005" w:tentative="1">
      <w:start w:val="1"/>
      <w:numFmt w:val="bullet"/>
      <w:lvlText w:val=""/>
      <w:lvlJc w:val="left"/>
      <w:pPr>
        <w:ind w:left="3067" w:hanging="360"/>
      </w:pPr>
      <w:rPr>
        <w:rFonts w:ascii="Wingdings" w:hAnsi="Wingdings" w:hint="default"/>
      </w:rPr>
    </w:lvl>
    <w:lvl w:ilvl="3" w:tplc="040C0001" w:tentative="1">
      <w:start w:val="1"/>
      <w:numFmt w:val="bullet"/>
      <w:lvlText w:val=""/>
      <w:lvlJc w:val="left"/>
      <w:pPr>
        <w:ind w:left="3787" w:hanging="360"/>
      </w:pPr>
      <w:rPr>
        <w:rFonts w:ascii="Symbol" w:hAnsi="Symbol" w:hint="default"/>
      </w:rPr>
    </w:lvl>
    <w:lvl w:ilvl="4" w:tplc="040C0003" w:tentative="1">
      <w:start w:val="1"/>
      <w:numFmt w:val="bullet"/>
      <w:lvlText w:val="o"/>
      <w:lvlJc w:val="left"/>
      <w:pPr>
        <w:ind w:left="4507" w:hanging="360"/>
      </w:pPr>
      <w:rPr>
        <w:rFonts w:ascii="Courier New" w:hAnsi="Courier New" w:cs="Courier New" w:hint="default"/>
      </w:rPr>
    </w:lvl>
    <w:lvl w:ilvl="5" w:tplc="040C0005" w:tentative="1">
      <w:start w:val="1"/>
      <w:numFmt w:val="bullet"/>
      <w:lvlText w:val=""/>
      <w:lvlJc w:val="left"/>
      <w:pPr>
        <w:ind w:left="5227" w:hanging="360"/>
      </w:pPr>
      <w:rPr>
        <w:rFonts w:ascii="Wingdings" w:hAnsi="Wingdings" w:hint="default"/>
      </w:rPr>
    </w:lvl>
    <w:lvl w:ilvl="6" w:tplc="040C0001" w:tentative="1">
      <w:start w:val="1"/>
      <w:numFmt w:val="bullet"/>
      <w:lvlText w:val=""/>
      <w:lvlJc w:val="left"/>
      <w:pPr>
        <w:ind w:left="5947" w:hanging="360"/>
      </w:pPr>
      <w:rPr>
        <w:rFonts w:ascii="Symbol" w:hAnsi="Symbol" w:hint="default"/>
      </w:rPr>
    </w:lvl>
    <w:lvl w:ilvl="7" w:tplc="040C0003" w:tentative="1">
      <w:start w:val="1"/>
      <w:numFmt w:val="bullet"/>
      <w:lvlText w:val="o"/>
      <w:lvlJc w:val="left"/>
      <w:pPr>
        <w:ind w:left="6667" w:hanging="360"/>
      </w:pPr>
      <w:rPr>
        <w:rFonts w:ascii="Courier New" w:hAnsi="Courier New" w:cs="Courier New" w:hint="default"/>
      </w:rPr>
    </w:lvl>
    <w:lvl w:ilvl="8" w:tplc="040C0005" w:tentative="1">
      <w:start w:val="1"/>
      <w:numFmt w:val="bullet"/>
      <w:lvlText w:val=""/>
      <w:lvlJc w:val="left"/>
      <w:pPr>
        <w:ind w:left="7387" w:hanging="360"/>
      </w:pPr>
      <w:rPr>
        <w:rFonts w:ascii="Wingdings" w:hAnsi="Wingdings" w:hint="default"/>
      </w:rPr>
    </w:lvl>
  </w:abstractNum>
  <w:abstractNum w:abstractNumId="3" w15:restartNumberingAfterBreak="0">
    <w:nsid w:val="74360F61"/>
    <w:multiLevelType w:val="hybridMultilevel"/>
    <w:tmpl w:val="7FD0F0E6"/>
    <w:lvl w:ilvl="0" w:tplc="040C0001">
      <w:start w:val="1"/>
      <w:numFmt w:val="bullet"/>
      <w:lvlText w:val=""/>
      <w:lvlJc w:val="left"/>
      <w:pPr>
        <w:ind w:left="1627" w:hanging="360"/>
      </w:pPr>
      <w:rPr>
        <w:rFonts w:ascii="Symbol" w:hAnsi="Symbol" w:hint="default"/>
      </w:rPr>
    </w:lvl>
    <w:lvl w:ilvl="1" w:tplc="040C0003" w:tentative="1">
      <w:start w:val="1"/>
      <w:numFmt w:val="bullet"/>
      <w:lvlText w:val="o"/>
      <w:lvlJc w:val="left"/>
      <w:pPr>
        <w:ind w:left="2347" w:hanging="360"/>
      </w:pPr>
      <w:rPr>
        <w:rFonts w:ascii="Courier New" w:hAnsi="Courier New" w:cs="Courier New" w:hint="default"/>
      </w:rPr>
    </w:lvl>
    <w:lvl w:ilvl="2" w:tplc="040C0005" w:tentative="1">
      <w:start w:val="1"/>
      <w:numFmt w:val="bullet"/>
      <w:lvlText w:val=""/>
      <w:lvlJc w:val="left"/>
      <w:pPr>
        <w:ind w:left="3067" w:hanging="360"/>
      </w:pPr>
      <w:rPr>
        <w:rFonts w:ascii="Wingdings" w:hAnsi="Wingdings" w:hint="default"/>
      </w:rPr>
    </w:lvl>
    <w:lvl w:ilvl="3" w:tplc="040C0001" w:tentative="1">
      <w:start w:val="1"/>
      <w:numFmt w:val="bullet"/>
      <w:lvlText w:val=""/>
      <w:lvlJc w:val="left"/>
      <w:pPr>
        <w:ind w:left="3787" w:hanging="360"/>
      </w:pPr>
      <w:rPr>
        <w:rFonts w:ascii="Symbol" w:hAnsi="Symbol" w:hint="default"/>
      </w:rPr>
    </w:lvl>
    <w:lvl w:ilvl="4" w:tplc="040C0003" w:tentative="1">
      <w:start w:val="1"/>
      <w:numFmt w:val="bullet"/>
      <w:lvlText w:val="o"/>
      <w:lvlJc w:val="left"/>
      <w:pPr>
        <w:ind w:left="4507" w:hanging="360"/>
      </w:pPr>
      <w:rPr>
        <w:rFonts w:ascii="Courier New" w:hAnsi="Courier New" w:cs="Courier New" w:hint="default"/>
      </w:rPr>
    </w:lvl>
    <w:lvl w:ilvl="5" w:tplc="040C0005" w:tentative="1">
      <w:start w:val="1"/>
      <w:numFmt w:val="bullet"/>
      <w:lvlText w:val=""/>
      <w:lvlJc w:val="left"/>
      <w:pPr>
        <w:ind w:left="5227" w:hanging="360"/>
      </w:pPr>
      <w:rPr>
        <w:rFonts w:ascii="Wingdings" w:hAnsi="Wingdings" w:hint="default"/>
      </w:rPr>
    </w:lvl>
    <w:lvl w:ilvl="6" w:tplc="040C0001" w:tentative="1">
      <w:start w:val="1"/>
      <w:numFmt w:val="bullet"/>
      <w:lvlText w:val=""/>
      <w:lvlJc w:val="left"/>
      <w:pPr>
        <w:ind w:left="5947" w:hanging="360"/>
      </w:pPr>
      <w:rPr>
        <w:rFonts w:ascii="Symbol" w:hAnsi="Symbol" w:hint="default"/>
      </w:rPr>
    </w:lvl>
    <w:lvl w:ilvl="7" w:tplc="040C0003" w:tentative="1">
      <w:start w:val="1"/>
      <w:numFmt w:val="bullet"/>
      <w:lvlText w:val="o"/>
      <w:lvlJc w:val="left"/>
      <w:pPr>
        <w:ind w:left="6667" w:hanging="360"/>
      </w:pPr>
      <w:rPr>
        <w:rFonts w:ascii="Courier New" w:hAnsi="Courier New" w:cs="Courier New" w:hint="default"/>
      </w:rPr>
    </w:lvl>
    <w:lvl w:ilvl="8" w:tplc="040C0005" w:tentative="1">
      <w:start w:val="1"/>
      <w:numFmt w:val="bullet"/>
      <w:lvlText w:val=""/>
      <w:lvlJc w:val="left"/>
      <w:pPr>
        <w:ind w:left="7387" w:hanging="360"/>
      </w:pPr>
      <w:rPr>
        <w:rFonts w:ascii="Wingdings" w:hAnsi="Wingdings" w:hint="default"/>
      </w:rPr>
    </w:lvl>
  </w:abstractNum>
  <w:abstractNum w:abstractNumId="4" w15:restartNumberingAfterBreak="0">
    <w:nsid w:val="746E013C"/>
    <w:multiLevelType w:val="hybridMultilevel"/>
    <w:tmpl w:val="163450A4"/>
    <w:lvl w:ilvl="0" w:tplc="040C0001">
      <w:start w:val="1"/>
      <w:numFmt w:val="bullet"/>
      <w:lvlText w:val=""/>
      <w:lvlJc w:val="left"/>
      <w:pPr>
        <w:ind w:left="1627" w:hanging="360"/>
      </w:pPr>
      <w:rPr>
        <w:rFonts w:ascii="Symbol" w:hAnsi="Symbol" w:hint="default"/>
      </w:rPr>
    </w:lvl>
    <w:lvl w:ilvl="1" w:tplc="040C0003" w:tentative="1">
      <w:start w:val="1"/>
      <w:numFmt w:val="bullet"/>
      <w:lvlText w:val="o"/>
      <w:lvlJc w:val="left"/>
      <w:pPr>
        <w:ind w:left="2347" w:hanging="360"/>
      </w:pPr>
      <w:rPr>
        <w:rFonts w:ascii="Courier New" w:hAnsi="Courier New" w:cs="Courier New" w:hint="default"/>
      </w:rPr>
    </w:lvl>
    <w:lvl w:ilvl="2" w:tplc="040C0005" w:tentative="1">
      <w:start w:val="1"/>
      <w:numFmt w:val="bullet"/>
      <w:lvlText w:val=""/>
      <w:lvlJc w:val="left"/>
      <w:pPr>
        <w:ind w:left="3067" w:hanging="360"/>
      </w:pPr>
      <w:rPr>
        <w:rFonts w:ascii="Wingdings" w:hAnsi="Wingdings" w:hint="default"/>
      </w:rPr>
    </w:lvl>
    <w:lvl w:ilvl="3" w:tplc="040C0001" w:tentative="1">
      <w:start w:val="1"/>
      <w:numFmt w:val="bullet"/>
      <w:lvlText w:val=""/>
      <w:lvlJc w:val="left"/>
      <w:pPr>
        <w:ind w:left="3787" w:hanging="360"/>
      </w:pPr>
      <w:rPr>
        <w:rFonts w:ascii="Symbol" w:hAnsi="Symbol" w:hint="default"/>
      </w:rPr>
    </w:lvl>
    <w:lvl w:ilvl="4" w:tplc="040C0003" w:tentative="1">
      <w:start w:val="1"/>
      <w:numFmt w:val="bullet"/>
      <w:lvlText w:val="o"/>
      <w:lvlJc w:val="left"/>
      <w:pPr>
        <w:ind w:left="4507" w:hanging="360"/>
      </w:pPr>
      <w:rPr>
        <w:rFonts w:ascii="Courier New" w:hAnsi="Courier New" w:cs="Courier New" w:hint="default"/>
      </w:rPr>
    </w:lvl>
    <w:lvl w:ilvl="5" w:tplc="040C0005" w:tentative="1">
      <w:start w:val="1"/>
      <w:numFmt w:val="bullet"/>
      <w:lvlText w:val=""/>
      <w:lvlJc w:val="left"/>
      <w:pPr>
        <w:ind w:left="5227" w:hanging="360"/>
      </w:pPr>
      <w:rPr>
        <w:rFonts w:ascii="Wingdings" w:hAnsi="Wingdings" w:hint="default"/>
      </w:rPr>
    </w:lvl>
    <w:lvl w:ilvl="6" w:tplc="040C0001" w:tentative="1">
      <w:start w:val="1"/>
      <w:numFmt w:val="bullet"/>
      <w:lvlText w:val=""/>
      <w:lvlJc w:val="left"/>
      <w:pPr>
        <w:ind w:left="5947" w:hanging="360"/>
      </w:pPr>
      <w:rPr>
        <w:rFonts w:ascii="Symbol" w:hAnsi="Symbol" w:hint="default"/>
      </w:rPr>
    </w:lvl>
    <w:lvl w:ilvl="7" w:tplc="040C0003" w:tentative="1">
      <w:start w:val="1"/>
      <w:numFmt w:val="bullet"/>
      <w:lvlText w:val="o"/>
      <w:lvlJc w:val="left"/>
      <w:pPr>
        <w:ind w:left="6667" w:hanging="360"/>
      </w:pPr>
      <w:rPr>
        <w:rFonts w:ascii="Courier New" w:hAnsi="Courier New" w:cs="Courier New" w:hint="default"/>
      </w:rPr>
    </w:lvl>
    <w:lvl w:ilvl="8" w:tplc="040C0005" w:tentative="1">
      <w:start w:val="1"/>
      <w:numFmt w:val="bullet"/>
      <w:lvlText w:val=""/>
      <w:lvlJc w:val="left"/>
      <w:pPr>
        <w:ind w:left="7387" w:hanging="360"/>
      </w:pPr>
      <w:rPr>
        <w:rFonts w:ascii="Wingdings" w:hAnsi="Wingdings" w:hint="default"/>
      </w:rPr>
    </w:lvl>
  </w:abstractNum>
  <w:abstractNum w:abstractNumId="5" w15:restartNumberingAfterBreak="0">
    <w:nsid w:val="764F779A"/>
    <w:multiLevelType w:val="hybridMultilevel"/>
    <w:tmpl w:val="1D6C09BA"/>
    <w:lvl w:ilvl="0" w:tplc="040C0001">
      <w:start w:val="1"/>
      <w:numFmt w:val="bullet"/>
      <w:lvlText w:val=""/>
      <w:lvlJc w:val="left"/>
      <w:pPr>
        <w:ind w:left="1627" w:hanging="360"/>
      </w:pPr>
      <w:rPr>
        <w:rFonts w:ascii="Symbol" w:hAnsi="Symbol" w:hint="default"/>
      </w:rPr>
    </w:lvl>
    <w:lvl w:ilvl="1" w:tplc="040C0003" w:tentative="1">
      <w:start w:val="1"/>
      <w:numFmt w:val="bullet"/>
      <w:lvlText w:val="o"/>
      <w:lvlJc w:val="left"/>
      <w:pPr>
        <w:ind w:left="2347" w:hanging="360"/>
      </w:pPr>
      <w:rPr>
        <w:rFonts w:ascii="Courier New" w:hAnsi="Courier New" w:cs="Courier New" w:hint="default"/>
      </w:rPr>
    </w:lvl>
    <w:lvl w:ilvl="2" w:tplc="040C0005" w:tentative="1">
      <w:start w:val="1"/>
      <w:numFmt w:val="bullet"/>
      <w:lvlText w:val=""/>
      <w:lvlJc w:val="left"/>
      <w:pPr>
        <w:ind w:left="3067" w:hanging="360"/>
      </w:pPr>
      <w:rPr>
        <w:rFonts w:ascii="Wingdings" w:hAnsi="Wingdings" w:hint="default"/>
      </w:rPr>
    </w:lvl>
    <w:lvl w:ilvl="3" w:tplc="040C0001" w:tentative="1">
      <w:start w:val="1"/>
      <w:numFmt w:val="bullet"/>
      <w:lvlText w:val=""/>
      <w:lvlJc w:val="left"/>
      <w:pPr>
        <w:ind w:left="3787" w:hanging="360"/>
      </w:pPr>
      <w:rPr>
        <w:rFonts w:ascii="Symbol" w:hAnsi="Symbol" w:hint="default"/>
      </w:rPr>
    </w:lvl>
    <w:lvl w:ilvl="4" w:tplc="040C0003" w:tentative="1">
      <w:start w:val="1"/>
      <w:numFmt w:val="bullet"/>
      <w:lvlText w:val="o"/>
      <w:lvlJc w:val="left"/>
      <w:pPr>
        <w:ind w:left="4507" w:hanging="360"/>
      </w:pPr>
      <w:rPr>
        <w:rFonts w:ascii="Courier New" w:hAnsi="Courier New" w:cs="Courier New" w:hint="default"/>
      </w:rPr>
    </w:lvl>
    <w:lvl w:ilvl="5" w:tplc="040C0005" w:tentative="1">
      <w:start w:val="1"/>
      <w:numFmt w:val="bullet"/>
      <w:lvlText w:val=""/>
      <w:lvlJc w:val="left"/>
      <w:pPr>
        <w:ind w:left="5227" w:hanging="360"/>
      </w:pPr>
      <w:rPr>
        <w:rFonts w:ascii="Wingdings" w:hAnsi="Wingdings" w:hint="default"/>
      </w:rPr>
    </w:lvl>
    <w:lvl w:ilvl="6" w:tplc="040C0001" w:tentative="1">
      <w:start w:val="1"/>
      <w:numFmt w:val="bullet"/>
      <w:lvlText w:val=""/>
      <w:lvlJc w:val="left"/>
      <w:pPr>
        <w:ind w:left="5947" w:hanging="360"/>
      </w:pPr>
      <w:rPr>
        <w:rFonts w:ascii="Symbol" w:hAnsi="Symbol" w:hint="default"/>
      </w:rPr>
    </w:lvl>
    <w:lvl w:ilvl="7" w:tplc="040C0003" w:tentative="1">
      <w:start w:val="1"/>
      <w:numFmt w:val="bullet"/>
      <w:lvlText w:val="o"/>
      <w:lvlJc w:val="left"/>
      <w:pPr>
        <w:ind w:left="6667" w:hanging="360"/>
      </w:pPr>
      <w:rPr>
        <w:rFonts w:ascii="Courier New" w:hAnsi="Courier New" w:cs="Courier New" w:hint="default"/>
      </w:rPr>
    </w:lvl>
    <w:lvl w:ilvl="8" w:tplc="040C0005" w:tentative="1">
      <w:start w:val="1"/>
      <w:numFmt w:val="bullet"/>
      <w:lvlText w:val=""/>
      <w:lvlJc w:val="left"/>
      <w:pPr>
        <w:ind w:left="7387" w:hanging="360"/>
      </w:pPr>
      <w:rPr>
        <w:rFonts w:ascii="Wingdings" w:hAnsi="Wingdings" w:hint="default"/>
      </w:rPr>
    </w:lvl>
  </w:abstractNum>
  <w:num w:numId="1">
    <w:abstractNumId w:val="0"/>
  </w:num>
  <w:num w:numId="2">
    <w:abstractNumId w:val="4"/>
  </w:num>
  <w:num w:numId="3">
    <w:abstractNumId w:val="2"/>
  </w:num>
  <w:num w:numId="4">
    <w:abstractNumId w:val="5"/>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725A"/>
    <w:rsid w:val="006C7024"/>
    <w:rsid w:val="00B53555"/>
    <w:rsid w:val="00C7725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6C79303-8D01-4BE5-8921-DDDC83EC2E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C7725A"/>
    <w:pPr>
      <w:ind w:left="720"/>
      <w:contextualSpacing/>
    </w:pPr>
  </w:style>
  <w:style w:type="character" w:styleId="Lienhypertexte">
    <w:name w:val="Hyperlink"/>
    <w:basedOn w:val="Policepardfaut"/>
    <w:uiPriority w:val="99"/>
    <w:unhideWhenUsed/>
    <w:rsid w:val="00C7725A"/>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grenoble.archi.fr/cours-en-ligne/tixier/perec/perec.html" TargetMode="Externa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668</Words>
  <Characters>3675</Characters>
  <Application>Microsoft Office Word</Application>
  <DocSecurity>0</DocSecurity>
  <Lines>30</Lines>
  <Paragraphs>8</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4335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Jean-François KELLER</dc:creator>
  <cp:keywords/>
  <dc:description/>
  <cp:lastModifiedBy>Jean-François KELLER</cp:lastModifiedBy>
  <cp:revision>3</cp:revision>
  <dcterms:created xsi:type="dcterms:W3CDTF">2016-06-30T13:30:00Z</dcterms:created>
  <dcterms:modified xsi:type="dcterms:W3CDTF">2016-06-30T13:38:00Z</dcterms:modified>
</cp:coreProperties>
</file>